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BD1B63">
      <w:pPr>
        <w:tabs>
          <w:tab w:val="left" w:pos="0"/>
        </w:tabs>
        <w:ind w:firstLine="1760" w:firstLineChars="400"/>
        <w:rPr>
          <w:rFonts w:ascii="楷体" w:hAnsi="楷体" w:eastAsia="楷体" w:cs="楷体"/>
          <w:color w:val="FFFFFF" w:themeColor="background1"/>
          <w:sz w:val="44"/>
          <w:szCs w:val="44"/>
        </w:rPr>
      </w:pPr>
      <w:r>
        <w:rPr>
          <w:rFonts w:hint="eastAsia" w:ascii="楷体" w:hAnsi="楷体" w:eastAsia="楷体" w:cs="楷体"/>
          <w:color w:val="FFFFFF" w:themeColor="background1"/>
          <w:sz w:val="44"/>
          <w:szCs w:val="44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-339725</wp:posOffset>
            </wp:positionH>
            <wp:positionV relativeFrom="paragraph">
              <wp:posOffset>62865</wp:posOffset>
            </wp:positionV>
            <wp:extent cx="7560310" cy="1800225"/>
            <wp:effectExtent l="0" t="0" r="2540" b="9525"/>
            <wp:wrapNone/>
            <wp:docPr id="1" name="图片 1" descr="main_benning_alle_niederlassungen_0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main_benning_alle_niederlassungen_02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0310" cy="1800225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anchor>
        </w:drawing>
      </w:r>
      <w:r>
        <w:rPr>
          <w:sz w:val="54"/>
        </w:rPr>
        <w:pict>
          <v:shape id="_x0000_s1032" o:spid="_x0000_s1032" o:spt="202" type="#_x0000_t202" style="position:absolute;left:0pt;margin-left:1.9pt;margin-top:-2.45pt;height:53.35pt;width:219.15pt;z-index:251661312;mso-width-relative:page;mso-height-relative:page;" filled="f" stroked="f" coordsize="21600,21600" o:gfxdata="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">
            <v:path/>
            <v:fill on="f" focussize="0,0"/>
            <v:stroke on="f" joinstyle="miter"/>
            <v:imagedata o:title=""/>
            <o:lock v:ext="edit"/>
            <v:textbox>
              <w:txbxContent>
                <w:p w14:paraId="6E39A976">
                  <w:pPr>
                    <w:jc w:val="left"/>
                    <w:rPr>
                      <w:rFonts w:ascii="微软雅黑" w:hAnsi="微软雅黑" w:eastAsia="微软雅黑" w:cs="微软雅黑"/>
                      <w:b/>
                      <w:bCs/>
                      <w:color w:val="FFFFFF" w:themeColor="background1"/>
                      <w:sz w:val="36"/>
                      <w:szCs w:val="36"/>
                      <w:u w:val="double" w:color="00B050"/>
                    </w:rPr>
                  </w:pPr>
                  <w:r>
                    <w:rPr>
                      <w:rFonts w:hint="eastAsia" w:ascii="微软雅黑" w:hAnsi="微软雅黑" w:eastAsia="微软雅黑" w:cs="微软雅黑"/>
                      <w:b/>
                      <w:bCs/>
                      <w:color w:val="FFFFFF" w:themeColor="background1"/>
                      <w:sz w:val="36"/>
                      <w:szCs w:val="36"/>
                      <w:u w:val="double" w:color="00B050"/>
                    </w:rPr>
                    <w:t>19英寸机架式</w:t>
                  </w:r>
                </w:p>
              </w:txbxContent>
            </v:textbox>
          </v:shape>
        </w:pict>
      </w:r>
    </w:p>
    <w:p w14:paraId="1CE87354">
      <w:pPr>
        <w:tabs>
          <w:tab w:val="left" w:pos="0"/>
        </w:tabs>
        <w:ind w:firstLine="840" w:firstLineChars="400"/>
        <w:rPr>
          <w:rFonts w:ascii="楷体" w:hAnsi="楷体" w:eastAsia="楷体" w:cs="楷体"/>
          <w:color w:val="FFFFFF" w:themeColor="background1"/>
          <w:sz w:val="44"/>
          <w:szCs w:val="44"/>
        </w:rPr>
      </w:pPr>
      <w:r>
        <w:pict>
          <v:shape id="_x0000_s1026" o:spid="_x0000_s1026" o:spt="202" type="#_x0000_t202" style="position:absolute;left:0pt;margin-left:84.4pt;margin-top:0.7pt;height:42.55pt;width:261.8pt;z-index:251662336;mso-width-relative:page;mso-height-relative:page;" filled="f" stroked="f" coordsize="21600,21600" o:gfxdata="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">
            <v:path/>
            <v:fill on="f" focussize="0,0"/>
            <v:stroke on="f" joinstyle="miter"/>
            <v:imagedata o:title=""/>
            <o:lock v:ext="edit"/>
            <v:textbox>
              <w:txbxContent>
                <w:p w14:paraId="0D86A4C2">
                  <w:pPr>
                    <w:rPr>
                      <w:b/>
                      <w:bCs/>
                      <w:color w:val="FFFFFF" w:themeColor="background1"/>
                      <w:sz w:val="44"/>
                      <w:szCs w:val="44"/>
                    </w:rPr>
                  </w:pPr>
                  <w:r>
                    <w:rPr>
                      <w:rFonts w:hint="eastAsia"/>
                      <w:b/>
                      <w:bCs/>
                      <w:color w:val="FFFFFF" w:themeColor="background1"/>
                      <w:sz w:val="44"/>
                      <w:szCs w:val="44"/>
                    </w:rPr>
                    <w:t>逆变电源</w:t>
                  </w:r>
                </w:p>
              </w:txbxContent>
            </v:textbox>
          </v:shape>
        </w:pict>
      </w:r>
    </w:p>
    <w:p w14:paraId="5517D8DB">
      <w:pPr>
        <w:tabs>
          <w:tab w:val="left" w:pos="0"/>
        </w:tabs>
        <w:ind w:firstLine="1760" w:firstLineChars="400"/>
        <w:rPr>
          <w:rFonts w:ascii="楷体" w:hAnsi="楷体" w:eastAsia="楷体" w:cs="楷体"/>
          <w:color w:val="FFFFFF" w:themeColor="background1"/>
          <w:sz w:val="44"/>
          <w:szCs w:val="44"/>
        </w:rPr>
      </w:pPr>
    </w:p>
    <w:p w14:paraId="38EBB2A7">
      <w:pPr>
        <w:tabs>
          <w:tab w:val="left" w:pos="0"/>
        </w:tabs>
        <w:ind w:firstLine="1760" w:firstLineChars="400"/>
        <w:rPr>
          <w:sz w:val="44"/>
        </w:rPr>
      </w:pPr>
    </w:p>
    <w:p w14:paraId="39066DF4"/>
    <w:tbl>
      <w:tblPr>
        <w:tblStyle w:val="6"/>
        <w:tblpPr w:leftFromText="180" w:rightFromText="180" w:vertAnchor="text" w:horzAnchor="page" w:tblpX="1195" w:tblpY="987"/>
        <w:tblOverlap w:val="never"/>
        <w:tblW w:w="961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3"/>
        <w:gridCol w:w="2319"/>
        <w:gridCol w:w="2000"/>
        <w:gridCol w:w="1160"/>
        <w:gridCol w:w="3318"/>
      </w:tblGrid>
      <w:tr w14:paraId="7FEE8E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3132" w:type="dxa"/>
            <w:gridSpan w:val="2"/>
            <w:vAlign w:val="center"/>
          </w:tcPr>
          <w:p w14:paraId="1C7B4D9E">
            <w:pPr>
              <w:tabs>
                <w:tab w:val="left" w:pos="210"/>
              </w:tabs>
              <w:ind w:left="462" w:leftChars="220" w:firstLine="117" w:firstLineChars="49"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  <w:lang w:val="en-US" w:eastAsia="zh-CN"/>
              </w:rPr>
              <w:t>型号</w:t>
            </w:r>
          </w:p>
        </w:tc>
        <w:tc>
          <w:tcPr>
            <w:tcW w:w="6478" w:type="dxa"/>
            <w:gridSpan w:val="3"/>
            <w:vAlign w:val="center"/>
          </w:tcPr>
          <w:p w14:paraId="1E510F64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BWT48/220-2KVAR</w:t>
            </w:r>
          </w:p>
        </w:tc>
      </w:tr>
      <w:tr w14:paraId="710374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textDirection w:val="tbRlV"/>
            <w:vAlign w:val="center"/>
          </w:tcPr>
          <w:p w14:paraId="7C224D2E">
            <w:pPr>
              <w:ind w:left="113" w:right="113"/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直流输入</w:t>
            </w:r>
          </w:p>
        </w:tc>
        <w:tc>
          <w:tcPr>
            <w:tcW w:w="2319" w:type="dxa"/>
            <w:vAlign w:val="center"/>
          </w:tcPr>
          <w:p w14:paraId="39843FD8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额定输入电压（Vdc）</w:t>
            </w:r>
          </w:p>
        </w:tc>
        <w:tc>
          <w:tcPr>
            <w:tcW w:w="6478" w:type="dxa"/>
            <w:gridSpan w:val="3"/>
            <w:vAlign w:val="center"/>
          </w:tcPr>
          <w:p w14:paraId="51079CA5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48V</w:t>
            </w:r>
          </w:p>
        </w:tc>
      </w:tr>
      <w:tr w14:paraId="31B734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41F21C41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58AF6252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额定输入电流（A）</w:t>
            </w:r>
          </w:p>
        </w:tc>
        <w:tc>
          <w:tcPr>
            <w:tcW w:w="6478" w:type="dxa"/>
            <w:gridSpan w:val="3"/>
            <w:vAlign w:val="center"/>
          </w:tcPr>
          <w:p w14:paraId="1286FC2D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42A</w:t>
            </w:r>
          </w:p>
        </w:tc>
      </w:tr>
      <w:tr w14:paraId="6A6EF3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7540C8F4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56AE5687">
            <w:pPr>
              <w:ind w:left="720" w:hanging="720" w:hangingChars="300"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输入直流电压允许范围</w:t>
            </w:r>
          </w:p>
        </w:tc>
        <w:tc>
          <w:tcPr>
            <w:tcW w:w="6478" w:type="dxa"/>
            <w:gridSpan w:val="3"/>
            <w:vAlign w:val="center"/>
          </w:tcPr>
          <w:p w14:paraId="4030DC11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40-60V</w:t>
            </w:r>
          </w:p>
        </w:tc>
      </w:tr>
      <w:tr w14:paraId="59146F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5E33CEED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7943DB60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反灌杂音电流</w:t>
            </w:r>
          </w:p>
        </w:tc>
        <w:tc>
          <w:tcPr>
            <w:tcW w:w="6478" w:type="dxa"/>
            <w:gridSpan w:val="3"/>
            <w:vAlign w:val="center"/>
          </w:tcPr>
          <w:p w14:paraId="6D2EE7DD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≤10%</w:t>
            </w:r>
          </w:p>
        </w:tc>
      </w:tr>
      <w:tr w14:paraId="45022B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vAlign w:val="center"/>
          </w:tcPr>
          <w:p w14:paraId="5294920F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交流旁路输入</w:t>
            </w:r>
          </w:p>
        </w:tc>
        <w:tc>
          <w:tcPr>
            <w:tcW w:w="2319" w:type="dxa"/>
            <w:vAlign w:val="center"/>
          </w:tcPr>
          <w:p w14:paraId="285C1EA1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允许旁路电压（Vac）</w:t>
            </w:r>
          </w:p>
        </w:tc>
        <w:tc>
          <w:tcPr>
            <w:tcW w:w="6478" w:type="dxa"/>
            <w:gridSpan w:val="3"/>
            <w:vAlign w:val="center"/>
          </w:tcPr>
          <w:p w14:paraId="12A7D021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260V-180V(±10V)</w:t>
            </w:r>
          </w:p>
        </w:tc>
      </w:tr>
      <w:tr w14:paraId="40973A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0694BCB5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4AB0E4B2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额定输入电流（A）</w:t>
            </w:r>
          </w:p>
        </w:tc>
        <w:tc>
          <w:tcPr>
            <w:tcW w:w="6478" w:type="dxa"/>
            <w:gridSpan w:val="3"/>
            <w:vAlign w:val="center"/>
          </w:tcPr>
          <w:p w14:paraId="6D20A7DC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9.1A</w:t>
            </w:r>
          </w:p>
        </w:tc>
      </w:tr>
      <w:tr w14:paraId="1F7DF4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vAlign w:val="center"/>
          </w:tcPr>
          <w:p w14:paraId="079399FE">
            <w:pPr>
              <w:ind w:left="113" w:right="113"/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交流输出</w:t>
            </w:r>
          </w:p>
        </w:tc>
        <w:tc>
          <w:tcPr>
            <w:tcW w:w="2319" w:type="dxa"/>
            <w:vAlign w:val="center"/>
          </w:tcPr>
          <w:p w14:paraId="59D0A397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额定容量（VA）</w:t>
            </w:r>
          </w:p>
        </w:tc>
        <w:tc>
          <w:tcPr>
            <w:tcW w:w="6478" w:type="dxa"/>
            <w:gridSpan w:val="3"/>
            <w:vAlign w:val="center"/>
          </w:tcPr>
          <w:p w14:paraId="5C53BAB4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2KVA</w:t>
            </w:r>
          </w:p>
        </w:tc>
      </w:tr>
      <w:tr w14:paraId="65BBB9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3BF18146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19A9B0AD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额定输出功率（W）</w:t>
            </w:r>
          </w:p>
        </w:tc>
        <w:tc>
          <w:tcPr>
            <w:tcW w:w="6478" w:type="dxa"/>
            <w:gridSpan w:val="3"/>
            <w:vAlign w:val="center"/>
          </w:tcPr>
          <w:p w14:paraId="384B9210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1600W</w:t>
            </w:r>
          </w:p>
        </w:tc>
      </w:tr>
      <w:tr w14:paraId="41AC3C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137B7963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1E448D0B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逆变输出电压及频率</w:t>
            </w:r>
          </w:p>
        </w:tc>
        <w:tc>
          <w:tcPr>
            <w:tcW w:w="6478" w:type="dxa"/>
            <w:gridSpan w:val="3"/>
            <w:vAlign w:val="center"/>
          </w:tcPr>
          <w:p w14:paraId="28CEEF7B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220Vac，50HZ</w:t>
            </w:r>
          </w:p>
        </w:tc>
      </w:tr>
      <w:tr w14:paraId="798BB5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6523709C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1DC01365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逆变输出电流（A）</w:t>
            </w:r>
          </w:p>
        </w:tc>
        <w:tc>
          <w:tcPr>
            <w:tcW w:w="6478" w:type="dxa"/>
            <w:gridSpan w:val="3"/>
            <w:vAlign w:val="center"/>
          </w:tcPr>
          <w:p w14:paraId="55DB2745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7.3A</w:t>
            </w:r>
          </w:p>
        </w:tc>
      </w:tr>
      <w:tr w14:paraId="15BE96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48A941FE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4C2242EA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输出电压精度（V）</w:t>
            </w:r>
          </w:p>
        </w:tc>
        <w:tc>
          <w:tcPr>
            <w:tcW w:w="6478" w:type="dxa"/>
            <w:gridSpan w:val="3"/>
            <w:vAlign w:val="center"/>
          </w:tcPr>
          <w:p w14:paraId="3A02C73B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220±1.5%</w:t>
            </w:r>
          </w:p>
        </w:tc>
      </w:tr>
      <w:tr w14:paraId="440E9F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1BB3DE61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07037707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输出频率精度（Hz）</w:t>
            </w:r>
          </w:p>
        </w:tc>
        <w:tc>
          <w:tcPr>
            <w:tcW w:w="6478" w:type="dxa"/>
            <w:gridSpan w:val="3"/>
            <w:vAlign w:val="center"/>
          </w:tcPr>
          <w:p w14:paraId="51ABA3E3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50±0.1%或者60±0.1%</w:t>
            </w:r>
          </w:p>
        </w:tc>
      </w:tr>
      <w:tr w14:paraId="064593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381CA6BC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5D95EF63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波    形</w:t>
            </w:r>
          </w:p>
        </w:tc>
        <w:tc>
          <w:tcPr>
            <w:tcW w:w="6478" w:type="dxa"/>
            <w:gridSpan w:val="3"/>
            <w:vAlign w:val="center"/>
          </w:tcPr>
          <w:p w14:paraId="4D94E660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纯正弦波</w:t>
            </w:r>
          </w:p>
        </w:tc>
      </w:tr>
      <w:tr w14:paraId="34D45C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3E9B131B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488DEF8A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波形失真率（THD）</w:t>
            </w:r>
          </w:p>
        </w:tc>
        <w:tc>
          <w:tcPr>
            <w:tcW w:w="6478" w:type="dxa"/>
            <w:gridSpan w:val="3"/>
            <w:vAlign w:val="center"/>
          </w:tcPr>
          <w:p w14:paraId="02F932A7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≤3%（线性负载）</w:t>
            </w:r>
          </w:p>
        </w:tc>
      </w:tr>
      <w:tr w14:paraId="36A91F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7ABBB37A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438E0A5C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动态响应时间</w:t>
            </w:r>
          </w:p>
        </w:tc>
        <w:tc>
          <w:tcPr>
            <w:tcW w:w="6478" w:type="dxa"/>
            <w:gridSpan w:val="3"/>
            <w:vAlign w:val="center"/>
          </w:tcPr>
          <w:p w14:paraId="20C2450B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5%(（负载0←→100%）</w:t>
            </w:r>
          </w:p>
        </w:tc>
      </w:tr>
      <w:tr w14:paraId="65538C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4277ADD9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3ECCF853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功率因数（PF）</w:t>
            </w:r>
          </w:p>
        </w:tc>
        <w:tc>
          <w:tcPr>
            <w:tcW w:w="6478" w:type="dxa"/>
            <w:gridSpan w:val="3"/>
            <w:vAlign w:val="center"/>
          </w:tcPr>
          <w:p w14:paraId="77E3683A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0.8</w:t>
            </w:r>
          </w:p>
        </w:tc>
      </w:tr>
      <w:tr w14:paraId="5A73D5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05A63EDF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18DA6D8D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过载能力</w:t>
            </w:r>
          </w:p>
        </w:tc>
        <w:tc>
          <w:tcPr>
            <w:tcW w:w="3160" w:type="dxa"/>
            <w:gridSpan w:val="2"/>
            <w:vAlign w:val="center"/>
          </w:tcPr>
          <w:p w14:paraId="1C11B47A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100%-120%   60秒</w:t>
            </w:r>
          </w:p>
        </w:tc>
        <w:tc>
          <w:tcPr>
            <w:tcW w:w="3318" w:type="dxa"/>
            <w:vAlign w:val="center"/>
          </w:tcPr>
          <w:p w14:paraId="32A4B4B2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121%-150%   10秒</w:t>
            </w:r>
          </w:p>
        </w:tc>
      </w:tr>
      <w:tr w14:paraId="68F615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46A45DF9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4F90C4E4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逆变效率</w:t>
            </w:r>
          </w:p>
          <w:p w14:paraId="283CD34B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（80%阻性负载）</w:t>
            </w:r>
          </w:p>
        </w:tc>
        <w:tc>
          <w:tcPr>
            <w:tcW w:w="6478" w:type="dxa"/>
            <w:gridSpan w:val="3"/>
            <w:vAlign w:val="center"/>
          </w:tcPr>
          <w:p w14:paraId="450B6453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≥85%</w:t>
            </w:r>
          </w:p>
        </w:tc>
      </w:tr>
      <w:tr w14:paraId="41568F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1BFDCD81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23809C6D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旁路转换时间（ms）</w:t>
            </w:r>
          </w:p>
        </w:tc>
        <w:tc>
          <w:tcPr>
            <w:tcW w:w="6478" w:type="dxa"/>
            <w:gridSpan w:val="3"/>
            <w:vAlign w:val="center"/>
          </w:tcPr>
          <w:p w14:paraId="31473AEA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≤5ms</w:t>
            </w:r>
          </w:p>
        </w:tc>
      </w:tr>
      <w:tr w14:paraId="426FD6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vAlign w:val="center"/>
          </w:tcPr>
          <w:p w14:paraId="141587E0">
            <w:pPr>
              <w:ind w:left="113" w:right="113"/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工作环境</w:t>
            </w:r>
          </w:p>
        </w:tc>
        <w:tc>
          <w:tcPr>
            <w:tcW w:w="2319" w:type="dxa"/>
            <w:vAlign w:val="center"/>
          </w:tcPr>
          <w:p w14:paraId="1CA08178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绝缘强度（输入和输出）</w:t>
            </w:r>
          </w:p>
        </w:tc>
        <w:tc>
          <w:tcPr>
            <w:tcW w:w="6478" w:type="dxa"/>
            <w:gridSpan w:val="3"/>
            <w:vAlign w:val="center"/>
          </w:tcPr>
          <w:p w14:paraId="36EE1400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1500Vac，1分钟</w:t>
            </w:r>
          </w:p>
        </w:tc>
      </w:tr>
      <w:tr w14:paraId="30B064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06DAF535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19BB9E4E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噪音（1米）</w:t>
            </w:r>
          </w:p>
        </w:tc>
        <w:tc>
          <w:tcPr>
            <w:tcW w:w="6478" w:type="dxa"/>
            <w:gridSpan w:val="3"/>
            <w:vAlign w:val="center"/>
          </w:tcPr>
          <w:p w14:paraId="184440E0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≤40dB</w:t>
            </w:r>
          </w:p>
        </w:tc>
      </w:tr>
      <w:tr w14:paraId="40C088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053867E6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06A4DBD7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使用环境温度</w:t>
            </w:r>
          </w:p>
        </w:tc>
        <w:tc>
          <w:tcPr>
            <w:tcW w:w="6478" w:type="dxa"/>
            <w:gridSpan w:val="3"/>
            <w:vAlign w:val="center"/>
          </w:tcPr>
          <w:p w14:paraId="6CEAF166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-20℃~+50℃</w:t>
            </w:r>
          </w:p>
        </w:tc>
      </w:tr>
      <w:tr w14:paraId="1C09EF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7DA8D189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1C766590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湿度</w:t>
            </w:r>
          </w:p>
        </w:tc>
        <w:tc>
          <w:tcPr>
            <w:tcW w:w="6478" w:type="dxa"/>
            <w:gridSpan w:val="3"/>
            <w:vAlign w:val="center"/>
          </w:tcPr>
          <w:p w14:paraId="799E59B1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0~90%，不结露</w:t>
            </w:r>
          </w:p>
        </w:tc>
      </w:tr>
      <w:tr w14:paraId="2AACF3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2A34A734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3B68D20D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使用海拔（m）</w:t>
            </w:r>
          </w:p>
        </w:tc>
        <w:tc>
          <w:tcPr>
            <w:tcW w:w="6478" w:type="dxa"/>
            <w:gridSpan w:val="3"/>
            <w:vAlign w:val="center"/>
          </w:tcPr>
          <w:p w14:paraId="6A9079F2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≤2000m</w:t>
            </w:r>
          </w:p>
        </w:tc>
      </w:tr>
      <w:tr w14:paraId="71451D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vAlign w:val="center"/>
          </w:tcPr>
          <w:p w14:paraId="20CDB792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指</w:t>
            </w:r>
          </w:p>
          <w:p w14:paraId="6AF3E5BD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示</w:t>
            </w:r>
          </w:p>
        </w:tc>
        <w:tc>
          <w:tcPr>
            <w:tcW w:w="2319" w:type="dxa"/>
            <w:vAlign w:val="center"/>
          </w:tcPr>
          <w:p w14:paraId="30CEE994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LCD液晶显示</w:t>
            </w:r>
          </w:p>
        </w:tc>
        <w:tc>
          <w:tcPr>
            <w:tcW w:w="6478" w:type="dxa"/>
            <w:gridSpan w:val="3"/>
            <w:vAlign w:val="center"/>
          </w:tcPr>
          <w:p w14:paraId="33AD496E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输入输出电压、频率、输出电流、温度、百分比等</w:t>
            </w:r>
          </w:p>
        </w:tc>
      </w:tr>
      <w:tr w14:paraId="62B86C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71694C67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7DB1D435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逆变器状态</w:t>
            </w:r>
          </w:p>
        </w:tc>
        <w:tc>
          <w:tcPr>
            <w:tcW w:w="6478" w:type="dxa"/>
            <w:gridSpan w:val="3"/>
            <w:vAlign w:val="center"/>
          </w:tcPr>
          <w:p w14:paraId="44B40F21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市电正常、逆变正常、电池欠压、输出过载</w:t>
            </w:r>
          </w:p>
        </w:tc>
      </w:tr>
      <w:tr w14:paraId="6A8DD9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Align w:val="center"/>
          </w:tcPr>
          <w:p w14:paraId="23D9A504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机械尺寸</w:t>
            </w:r>
          </w:p>
        </w:tc>
        <w:tc>
          <w:tcPr>
            <w:tcW w:w="2319" w:type="dxa"/>
            <w:vAlign w:val="center"/>
          </w:tcPr>
          <w:p w14:paraId="75A03666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标准机架式</w:t>
            </w:r>
          </w:p>
          <w:p w14:paraId="4F107B0F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  <w:highlight w:val="yellow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（深×宽×高）（mm）</w:t>
            </w:r>
          </w:p>
        </w:tc>
        <w:tc>
          <w:tcPr>
            <w:tcW w:w="6478" w:type="dxa"/>
            <w:gridSpan w:val="3"/>
            <w:vAlign w:val="center"/>
          </w:tcPr>
          <w:p w14:paraId="41D44F37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  <w:highlight w:val="yellow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347X482X88mm</w:t>
            </w:r>
          </w:p>
        </w:tc>
      </w:tr>
      <w:tr w14:paraId="36CD09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Align w:val="center"/>
          </w:tcPr>
          <w:p w14:paraId="5EC1AE76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重量</w:t>
            </w:r>
          </w:p>
        </w:tc>
        <w:tc>
          <w:tcPr>
            <w:tcW w:w="4319" w:type="dxa"/>
            <w:gridSpan w:val="2"/>
            <w:vAlign w:val="center"/>
          </w:tcPr>
          <w:p w14:paraId="7095F536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毛</w:t>
            </w: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  <w:lang w:val="en-US" w:eastAsia="zh-CN"/>
              </w:rPr>
              <w:t>重</w:t>
            </w: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：11KG</w:t>
            </w:r>
          </w:p>
        </w:tc>
        <w:tc>
          <w:tcPr>
            <w:tcW w:w="4478" w:type="dxa"/>
            <w:gridSpan w:val="2"/>
            <w:vAlign w:val="center"/>
          </w:tcPr>
          <w:p w14:paraId="44125727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净重：9KG</w:t>
            </w:r>
          </w:p>
        </w:tc>
      </w:tr>
      <w:tr w14:paraId="43C3F3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3132" w:type="dxa"/>
            <w:gridSpan w:val="2"/>
            <w:vAlign w:val="center"/>
          </w:tcPr>
          <w:p w14:paraId="6DA255CF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保护功能</w:t>
            </w:r>
          </w:p>
        </w:tc>
        <w:tc>
          <w:tcPr>
            <w:tcW w:w="6478" w:type="dxa"/>
            <w:gridSpan w:val="3"/>
            <w:vAlign w:val="center"/>
          </w:tcPr>
          <w:p w14:paraId="5C4A4B82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输入欠压、过压,输出过载、短路保护等</w:t>
            </w:r>
          </w:p>
        </w:tc>
      </w:tr>
    </w:tbl>
    <w:p w14:paraId="6F510331">
      <w:pPr>
        <w:ind w:firstLine="562"/>
        <w:jc w:val="left"/>
      </w:pPr>
      <w:r>
        <w:pict>
          <v:shape id="_x0000_s1034" o:spid="_x0000_s1034" o:spt="202" type="#_x0000_t202" style="position:absolute;left:0pt;margin-left:14.95pt;margin-top:7.6pt;height:35.7pt;width:100pt;z-index:251666432;mso-width-relative:page;mso-height-relative:page;" filled="f" stroked="t" coordsize="21600,21600" o:gfxdata="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AAAAAZHJzL1BLAQIUABQAAAAIAIdO4kCmYDVf1wAAAAgBAAAPAAAAAAAAAAEAIAAAACIAAABk&#10;cnMvZG93bnJldi54bWxQSwECFAAUAAAACACHTuJA2o0YmUACAABMBAAADgAAAAAAAAABACAAAAAm&#10;AQAAZHJzL2Uyb0RvYy54bWxQSwUGAAAAAAYABgBZAQAA2AUAAAAA&#10;">
            <v:path/>
            <v:fill on="f" focussize="0,0"/>
            <v:stroke weight="0.5pt" color="#FFFFFF" joinstyle="round"/>
            <v:imagedata o:title=""/>
            <o:lock v:ext="edit"/>
            <v:textbox>
              <w:txbxContent>
                <w:p w14:paraId="3CEFCDFD">
                  <w:pPr>
                    <w:rPr>
                      <w:rFonts w:ascii="楷体" w:hAnsi="楷体" w:eastAsia="楷体" w:cs="楷体"/>
                      <w:b/>
                      <w:bCs/>
                      <w:sz w:val="36"/>
                      <w:szCs w:val="36"/>
                    </w:rPr>
                  </w:pPr>
                  <w:r>
                    <w:rPr>
                      <w:rFonts w:hint="eastAsia"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  <w:t>技术参数</w:t>
                  </w:r>
                  <w:r>
                    <w:rPr>
                      <w:rFonts w:hint="eastAsia" w:ascii="楷体" w:hAnsi="楷体" w:eastAsia="楷体" w:cs="楷体"/>
                      <w:b/>
                      <w:bCs/>
                      <w:sz w:val="36"/>
                      <w:szCs w:val="36"/>
                    </w:rPr>
                    <w:t>表</w:t>
                  </w:r>
                </w:p>
              </w:txbxContent>
            </v:textbox>
          </v:shape>
        </w:pict>
      </w:r>
    </w:p>
    <w:p w14:paraId="1E175C37">
      <w:pPr>
        <w:pStyle w:val="13"/>
        <w:tabs>
          <w:tab w:val="left" w:pos="420"/>
        </w:tabs>
        <w:spacing w:line="360" w:lineRule="auto"/>
        <w:ind w:firstLine="0" w:firstLineChars="0"/>
        <w:rPr>
          <w:rFonts w:ascii="楷体" w:hAnsi="楷体" w:eastAsia="楷体" w:cs="楷体"/>
          <w:sz w:val="36"/>
          <w:szCs w:val="36"/>
        </w:rPr>
      </w:pPr>
    </w:p>
    <w:p w14:paraId="6C56C408">
      <w:pPr>
        <w:pStyle w:val="13"/>
        <w:tabs>
          <w:tab w:val="left" w:pos="420"/>
        </w:tabs>
        <w:spacing w:line="360" w:lineRule="auto"/>
        <w:ind w:firstLine="0" w:firstLineChars="0"/>
        <w:rPr>
          <w:rFonts w:ascii="楷体" w:hAnsi="楷体" w:eastAsia="楷体" w:cs="楷体"/>
          <w:sz w:val="36"/>
          <w:szCs w:val="36"/>
        </w:rPr>
      </w:pPr>
    </w:p>
    <w:p w14:paraId="392CA021">
      <w:pPr>
        <w:pStyle w:val="13"/>
        <w:tabs>
          <w:tab w:val="left" w:pos="420"/>
        </w:tabs>
        <w:spacing w:line="360" w:lineRule="auto"/>
        <w:ind w:firstLine="0" w:firstLineChars="0"/>
        <w:rPr>
          <w:rFonts w:ascii="楷体" w:hAnsi="楷体" w:eastAsia="楷体" w:cs="楷体"/>
          <w:sz w:val="36"/>
          <w:szCs w:val="36"/>
        </w:rPr>
      </w:pPr>
      <w:bookmarkStart w:id="0" w:name="_GoBack"/>
      <w:bookmarkEnd w:id="0"/>
    </w:p>
    <w:p w14:paraId="300F98A8">
      <w:pPr>
        <w:pStyle w:val="13"/>
        <w:tabs>
          <w:tab w:val="left" w:pos="420"/>
        </w:tabs>
        <w:spacing w:line="360" w:lineRule="auto"/>
        <w:ind w:firstLine="0" w:firstLineChars="0"/>
        <w:rPr>
          <w:rFonts w:ascii="楷体" w:hAnsi="楷体" w:eastAsia="楷体" w:cs="楷体"/>
          <w:sz w:val="36"/>
          <w:szCs w:val="36"/>
        </w:rPr>
      </w:pPr>
      <w:r>
        <w:pict>
          <v:shape id="_x0000_s1035" o:spid="_x0000_s1035" o:spt="202" type="#_x0000_t202" style="position:absolute;left:0pt;margin-left:9.95pt;margin-top:4.05pt;height:44.45pt;width:140.55pt;z-index:251667456;mso-width-relative:page;mso-height-relative:page;" filled="f" stroked="t" coordsize="21600,21600" o:gfxdata="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">
            <v:path/>
            <v:fill on="f" focussize="0,0"/>
            <v:stroke weight="0.5pt" color="#FFFFFF" joinstyle="round"/>
            <v:imagedata o:title=""/>
            <o:lock v:ext="edit"/>
            <v:textbox>
              <w:txbxContent>
                <w:p w14:paraId="43CF062E">
                  <w:pPr>
                    <w:rPr>
                      <w:rFonts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</w:pPr>
                  <w:r>
                    <w:rPr>
                      <w:rFonts w:hint="eastAsia"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  <w:t>功能和特点</w:t>
                  </w:r>
                </w:p>
              </w:txbxContent>
            </v:textbox>
          </v:shape>
        </w:pict>
      </w:r>
    </w:p>
    <w:p w14:paraId="1896C1C9">
      <w:pPr>
        <w:pStyle w:val="13"/>
        <w:tabs>
          <w:tab w:val="left" w:pos="420"/>
        </w:tabs>
        <w:spacing w:line="360" w:lineRule="auto"/>
        <w:ind w:firstLine="0" w:firstLineChars="0"/>
        <w:rPr>
          <w:rFonts w:ascii="楷体" w:hAnsi="楷体" w:eastAsia="楷体" w:cs="楷体"/>
          <w:sz w:val="36"/>
          <w:szCs w:val="36"/>
        </w:rPr>
      </w:pPr>
      <w:r>
        <w:rPr>
          <w:sz w:val="36"/>
        </w:rPr>
        <w:pict>
          <v:shape id="_x0000_s1038" o:spid="_x0000_s1038" o:spt="202" alt="7b0a202020202262756c6c6574223a20227b5c2263617465676f727949645c223a5c225c222c5c2274656d706c61746549645c223a32303233313734347d220a7d0a" type="#_x0000_t202" style="position:absolute;left:0pt;margin-left:-5.1pt;margin-top:7.8pt;height:447pt;width:554.95pt;z-index:251666432;mso-width-relative:page;mso-height-relative:page;" fillcolor="#FFFFFF" filled="t" stroked="f" coordsize="21600,21600">
            <v:path/>
            <v:fill on="t" color2="#FFFFFF" focussize="0,0"/>
            <v:stroke on="f"/>
            <v:imagedata o:title=""/>
            <o:lock v:ext="edit" aspectratio="f"/>
            <v:textbox>
              <w:txbxContent>
                <w:p w14:paraId="4E706E60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先进的DC-AC电气隔离技术，有别于其他伪隔离的模式，真正实现DC与AC在所有回路完全电气隔离，满足所有应用系统的隔离要求，消除所有可能的交互干扰。</w:t>
                  </w:r>
                </w:p>
                <w:p w14:paraId="4CF43EFB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 xml:space="preserve">具备市电直接开机功能，允许用户在无直流输入时，旁路市电输出给负载供电 </w:t>
                  </w:r>
                </w:p>
                <w:p w14:paraId="6263866D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具备智能型无人值守功能，在出现直流电压过高或过低、市电掉电等关断输出后，直流电压或市电恢复正常，电源自动恢复输出，尤其适用于无人值守的通讯基站。</w:t>
                  </w:r>
                </w:p>
                <w:p w14:paraId="4D959A70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具有完善的安全保护功能，具备直流输入防反接和直流输入缓冲保护，具备过压、过载、短路、过温、温控风扇、逆变故障等全面保护措施。</w:t>
                  </w:r>
                </w:p>
                <w:p w14:paraId="7EE314F7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具有灵活设置AC主供型和DC主供型(可通过液晶面板或者通讯后台软件更改)</w:t>
                  </w:r>
                </w:p>
                <w:p w14:paraId="72D5CBD0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具备丰富的LED+LCD状态显示和报警信号显示及报警记录功能，提供完备可亲的人机操作接口，采用128</w:t>
                  </w:r>
                  <w:r>
                    <w:rPr>
                      <w:rFonts w:hint="eastAsia" w:ascii="楷体" w:hAnsi="楷体" w:eastAsia="楷体" w:cs="楷体"/>
                      <w:color w:val="000000"/>
                      <w:sz w:val="25"/>
                      <w:szCs w:val="25"/>
                    </w:rPr>
                    <w:t>*64点阵，蓝色背景，白色字幕。</w:t>
                  </w:r>
                </w:p>
                <w:p w14:paraId="1C7F7B8C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提供5组无源干结点，分别用于直流输入故障、交流输入故障、过载信息、旁路信息、输出故障。</w:t>
                  </w:r>
                </w:p>
                <w:p w14:paraId="7B9EAA12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提供完全独立标准的RS232和RS485通信接口，支持实时数据通讯功能，利用监控软件实时监控和管理逆变电源工作情况。</w:t>
                  </w:r>
                </w:p>
                <w:p w14:paraId="0F7B6747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both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支持内置SNMP通信</w:t>
                  </w:r>
                  <w:r>
                    <w:rPr>
                      <w:rFonts w:hint="eastAsia" w:ascii="楷体" w:hAnsi="楷体" w:eastAsia="楷体" w:cs="楷体"/>
                      <w:b/>
                      <w:sz w:val="25"/>
                      <w:szCs w:val="25"/>
                    </w:rPr>
                    <w:t>(选配)</w:t>
                  </w: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，实现逆变电源上网功能，达到网络监控和管理的目的。</w:t>
                  </w:r>
                </w:p>
                <w:p w14:paraId="3046AB60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jc w:val="both"/>
                    <w:textAlignment w:val="auto"/>
                  </w:pPr>
                </w:p>
              </w:txbxContent>
            </v:textbox>
          </v:shape>
        </w:pict>
      </w:r>
    </w:p>
    <w:p w14:paraId="5283E746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0E6B9239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1B345C93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46DE26AC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663492D9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2DF2A6D1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67924397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78C36301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5B8C8EBD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501DFD98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32550823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2E92C9D7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173A0D9C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7F603939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  <w:r>
        <w:pict>
          <v:shape id="_x0000_s1036" o:spid="_x0000_s1036" o:spt="202" type="#_x0000_t202" style="position:absolute;left:0pt;margin-left:10.7pt;margin-top:11.7pt;height:44.45pt;width:140.55pt;z-index:251668480;mso-width-relative:page;mso-height-relative:page;" filled="f" stroked="t" coordsize="21600,21600" o:gfxdata="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">
            <v:path/>
            <v:fill on="f" focussize="0,0"/>
            <v:stroke weight="0.5pt" color="#FFFFFF" joinstyle="round"/>
            <v:imagedata o:title=""/>
            <o:lock v:ext="edit"/>
            <v:textbox>
              <w:txbxContent>
                <w:p w14:paraId="7CB4301F">
                  <w:pPr>
                    <w:rPr>
                      <w:rFonts w:hint="default"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  <w:lang w:val="en-US" w:eastAsia="zh-CN"/>
                    </w:rPr>
                  </w:pPr>
                  <w:r>
                    <w:rPr>
                      <w:rFonts w:hint="eastAsia"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  <w:lang w:val="en-US" w:eastAsia="zh-CN"/>
                    </w:rPr>
                    <w:t>原理图</w:t>
                  </w:r>
                </w:p>
              </w:txbxContent>
            </v:textbox>
          </v:shape>
        </w:pict>
      </w:r>
    </w:p>
    <w:p w14:paraId="45937646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315A6B0F">
      <w:pPr>
        <w:pStyle w:val="13"/>
        <w:tabs>
          <w:tab w:val="left" w:pos="420"/>
        </w:tabs>
        <w:spacing w:line="480" w:lineRule="auto"/>
        <w:ind w:left="420" w:firstLine="0" w:firstLineChars="0"/>
        <w:jc w:val="center"/>
        <w:rPr>
          <w:rFonts w:asciiTheme="minorHAnsi" w:hAnsiTheme="minorHAnsi" w:cstheme="minorHAnsi"/>
          <w:sz w:val="36"/>
          <w:szCs w:val="36"/>
        </w:rPr>
      </w:pPr>
      <w: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1285240</wp:posOffset>
            </wp:positionH>
            <wp:positionV relativeFrom="paragraph">
              <wp:posOffset>7620</wp:posOffset>
            </wp:positionV>
            <wp:extent cx="4394835" cy="2232025"/>
            <wp:effectExtent l="0" t="0" r="5715" b="15875"/>
            <wp:wrapNone/>
            <wp:docPr id="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394835" cy="223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D7C63DD">
      <w:pPr>
        <w:pStyle w:val="13"/>
        <w:tabs>
          <w:tab w:val="left" w:pos="420"/>
        </w:tabs>
        <w:spacing w:line="480" w:lineRule="auto"/>
        <w:ind w:left="420" w:firstLine="0" w:firstLineChars="0"/>
        <w:jc w:val="center"/>
        <w:rPr>
          <w:rFonts w:asciiTheme="minorHAnsi" w:hAnsiTheme="minorHAnsi" w:cstheme="minorHAnsi"/>
          <w:sz w:val="36"/>
          <w:szCs w:val="36"/>
        </w:rPr>
      </w:pPr>
    </w:p>
    <w:p w14:paraId="620D1B23">
      <w:pPr>
        <w:pStyle w:val="13"/>
        <w:tabs>
          <w:tab w:val="left" w:pos="420"/>
        </w:tabs>
        <w:spacing w:line="480" w:lineRule="auto"/>
        <w:ind w:left="420" w:firstLine="0" w:firstLineChars="0"/>
        <w:jc w:val="center"/>
        <w:rPr>
          <w:rFonts w:asciiTheme="minorHAnsi" w:hAnsiTheme="minorHAnsi" w:cstheme="minorHAnsi"/>
          <w:sz w:val="36"/>
          <w:szCs w:val="36"/>
        </w:rPr>
      </w:pPr>
    </w:p>
    <w:p w14:paraId="4E641D61">
      <w:pPr>
        <w:pStyle w:val="13"/>
        <w:tabs>
          <w:tab w:val="left" w:pos="420"/>
        </w:tabs>
        <w:spacing w:line="480" w:lineRule="auto"/>
        <w:ind w:left="420" w:firstLine="0" w:firstLineChars="0"/>
        <w:jc w:val="center"/>
        <w:rPr>
          <w:rFonts w:asciiTheme="minorHAnsi" w:hAnsiTheme="minorHAnsi" w:cstheme="minorHAnsi"/>
          <w:sz w:val="36"/>
          <w:szCs w:val="36"/>
        </w:rPr>
      </w:pPr>
    </w:p>
    <w:p w14:paraId="5F22D5B8">
      <w:pPr>
        <w:pStyle w:val="13"/>
        <w:tabs>
          <w:tab w:val="left" w:pos="420"/>
        </w:tabs>
        <w:spacing w:line="480" w:lineRule="auto"/>
        <w:ind w:left="420" w:firstLine="0" w:firstLineChars="0"/>
        <w:jc w:val="center"/>
        <w:rPr>
          <w:rFonts w:asciiTheme="minorHAnsi" w:hAnsiTheme="minorHAnsi" w:cstheme="minorHAnsi"/>
          <w:sz w:val="36"/>
          <w:szCs w:val="36"/>
        </w:rPr>
      </w:pPr>
    </w:p>
    <w:p w14:paraId="50D2EC89">
      <w:pPr>
        <w:pStyle w:val="13"/>
        <w:tabs>
          <w:tab w:val="left" w:pos="420"/>
        </w:tabs>
        <w:spacing w:line="480" w:lineRule="auto"/>
        <w:ind w:left="420" w:firstLine="0" w:firstLineChars="0"/>
        <w:jc w:val="center"/>
        <w:rPr>
          <w:rFonts w:asciiTheme="minorHAnsi" w:hAnsiTheme="minorHAnsi" w:cstheme="minorHAnsi"/>
          <w:sz w:val="36"/>
          <w:szCs w:val="36"/>
        </w:rPr>
      </w:pPr>
    </w:p>
    <w:p w14:paraId="02C61FBA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  <w:r>
        <w:pict>
          <v:shape id="_x0000_s1027" o:spid="_x0000_s1027" o:spt="202" type="#_x0000_t202" style="position:absolute;left:0pt;margin-left:14.45pt;margin-top:11.5pt;height:44.45pt;width:140.55pt;z-index:251663360;mso-width-relative:page;mso-height-relative:page;" filled="f" stroked="t" coordsize="21600,21600" o:gfxdata="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">
            <v:path/>
            <v:fill on="f" focussize="0,0"/>
            <v:stroke weight="0.5pt" color="#FFFFFF" joinstyle="round"/>
            <v:imagedata o:title=""/>
            <o:lock v:ext="edit"/>
            <v:textbox>
              <w:txbxContent>
                <w:p w14:paraId="125E484D">
                  <w:pPr>
                    <w:rPr>
                      <w:rFonts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</w:pPr>
                  <w:r>
                    <w:rPr>
                      <w:rFonts w:hint="eastAsia"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  <w:t>产品展示</w:t>
                  </w:r>
                </w:p>
              </w:txbxContent>
            </v:textbox>
          </v:shape>
        </w:pict>
      </w:r>
    </w:p>
    <w:p w14:paraId="77016CD8">
      <w:pPr>
        <w:spacing w:line="480" w:lineRule="auto"/>
      </w:pPr>
    </w:p>
    <w:p w14:paraId="1D6CE91C">
      <w:pPr>
        <w:spacing w:line="480" w:lineRule="auto"/>
      </w:pPr>
      <w:r>
        <w:rPr>
          <w:rFonts w:cstheme="minorHAnsi"/>
          <w:sz w:val="36"/>
          <w:szCs w:val="36"/>
          <w:u w:val="double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933450</wp:posOffset>
            </wp:positionH>
            <wp:positionV relativeFrom="paragraph">
              <wp:posOffset>361950</wp:posOffset>
            </wp:positionV>
            <wp:extent cx="5074920" cy="2487930"/>
            <wp:effectExtent l="0" t="0" r="11430" b="7620"/>
            <wp:wrapNone/>
            <wp:docPr id="3" name="图片 2" descr="24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 descr="24V.jpg"/>
                    <pic:cNvPicPr>
                      <a:picLocks noChangeAspect="1"/>
                    </pic:cNvPicPr>
                  </pic:nvPicPr>
                  <pic:blipFill>
                    <a:blip r:embed="rId10" cstate="print"/>
                    <a:srcRect l="1285" t="21044" r="1631" b="15498"/>
                    <a:stretch>
                      <a:fillRect/>
                    </a:stretch>
                  </pic:blipFill>
                  <pic:spPr>
                    <a:xfrm>
                      <a:off x="0" y="0"/>
                      <a:ext cx="5074920" cy="24879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F935E2C">
      <w:pPr>
        <w:spacing w:line="480" w:lineRule="auto"/>
      </w:pPr>
    </w:p>
    <w:p w14:paraId="76DA1E15">
      <w:pPr>
        <w:spacing w:line="480" w:lineRule="auto"/>
      </w:pPr>
    </w:p>
    <w:p w14:paraId="598D7180">
      <w:pPr>
        <w:spacing w:line="480" w:lineRule="auto"/>
      </w:pPr>
    </w:p>
    <w:p w14:paraId="0FA206B9">
      <w:pPr>
        <w:spacing w:line="480" w:lineRule="auto"/>
      </w:pPr>
    </w:p>
    <w:p w14:paraId="47F91BA8">
      <w:pPr>
        <w:spacing w:line="480" w:lineRule="auto"/>
      </w:pPr>
    </w:p>
    <w:p w14:paraId="23AA54E7">
      <w:pPr>
        <w:spacing w:line="480" w:lineRule="auto"/>
      </w:pPr>
    </w:p>
    <w:p w14:paraId="420AEFB2">
      <w:pPr>
        <w:spacing w:line="480" w:lineRule="auto"/>
      </w:pPr>
    </w:p>
    <w:p w14:paraId="6BDC7E35">
      <w:pPr>
        <w:spacing w:line="480" w:lineRule="auto"/>
        <w:jc w:val="center"/>
        <w:rPr>
          <w:rFonts w:hint="eastAsia"/>
          <w:sz w:val="22"/>
          <w:szCs w:val="22"/>
        </w:rPr>
      </w:pPr>
      <w:r>
        <w:rPr>
          <w:rFonts w:hint="eastAsia"/>
          <w:lang w:val="en-US" w:eastAsia="zh-CN"/>
        </w:rPr>
        <w:t xml:space="preserve">图1 - </w:t>
      </w:r>
      <w:r>
        <w:rPr>
          <w:rFonts w:hint="eastAsia"/>
          <w:sz w:val="22"/>
          <w:szCs w:val="22"/>
        </w:rPr>
        <w:t>前后视图</w:t>
      </w:r>
    </w:p>
    <w:p w14:paraId="4DBAC160">
      <w:pPr>
        <w:spacing w:line="480" w:lineRule="auto"/>
        <w:jc w:val="center"/>
        <w:rPr>
          <w:rFonts w:hint="eastAsia"/>
          <w:sz w:val="22"/>
          <w:szCs w:val="22"/>
        </w:rPr>
      </w:pPr>
    </w:p>
    <w:p w14:paraId="4B2CA3EB">
      <w:pPr>
        <w:spacing w:line="480" w:lineRule="auto"/>
        <w:jc w:val="center"/>
        <w:rPr>
          <w:rFonts w:hint="eastAsia"/>
          <w:sz w:val="22"/>
          <w:szCs w:val="22"/>
        </w:rPr>
      </w:pPr>
      <w:r>
        <w:drawing>
          <wp:anchor distT="0" distB="0" distL="0" distR="0" simplePos="0" relativeHeight="251665408" behindDoc="0" locked="0" layoutInCell="1" allowOverlap="1">
            <wp:simplePos x="0" y="0"/>
            <wp:positionH relativeFrom="column">
              <wp:posOffset>1047115</wp:posOffset>
            </wp:positionH>
            <wp:positionV relativeFrom="paragraph">
              <wp:posOffset>360045</wp:posOffset>
            </wp:positionV>
            <wp:extent cx="4953000" cy="2428875"/>
            <wp:effectExtent l="0" t="0" r="0" b="9525"/>
            <wp:wrapNone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53000" cy="2428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0598828">
      <w:pPr>
        <w:spacing w:line="480" w:lineRule="auto"/>
        <w:jc w:val="center"/>
        <w:rPr>
          <w:rFonts w:hint="eastAsia"/>
          <w:sz w:val="22"/>
          <w:szCs w:val="22"/>
        </w:rPr>
      </w:pPr>
    </w:p>
    <w:p w14:paraId="30F5296D">
      <w:pPr>
        <w:spacing w:line="480" w:lineRule="auto"/>
        <w:jc w:val="center"/>
        <w:rPr>
          <w:rFonts w:hint="eastAsia"/>
          <w:sz w:val="22"/>
          <w:szCs w:val="22"/>
        </w:rPr>
      </w:pPr>
    </w:p>
    <w:p w14:paraId="392AE49A">
      <w:pPr>
        <w:spacing w:line="480" w:lineRule="auto"/>
        <w:jc w:val="center"/>
        <w:rPr>
          <w:rFonts w:hint="eastAsia"/>
          <w:sz w:val="22"/>
          <w:szCs w:val="22"/>
        </w:rPr>
      </w:pPr>
    </w:p>
    <w:p w14:paraId="160859A0">
      <w:pPr>
        <w:spacing w:line="480" w:lineRule="auto"/>
        <w:jc w:val="center"/>
        <w:rPr>
          <w:rFonts w:hint="eastAsia"/>
          <w:sz w:val="22"/>
          <w:szCs w:val="22"/>
        </w:rPr>
      </w:pPr>
    </w:p>
    <w:p w14:paraId="3C23DC9E">
      <w:pPr>
        <w:spacing w:line="480" w:lineRule="auto"/>
        <w:jc w:val="center"/>
        <w:rPr>
          <w:rFonts w:hint="eastAsia"/>
          <w:sz w:val="22"/>
          <w:szCs w:val="22"/>
        </w:rPr>
      </w:pPr>
    </w:p>
    <w:p w14:paraId="2E43CB8F">
      <w:pPr>
        <w:spacing w:line="480" w:lineRule="auto"/>
        <w:jc w:val="center"/>
        <w:rPr>
          <w:rFonts w:hint="eastAsia"/>
          <w:lang w:val="en-US" w:eastAsia="zh-CN"/>
        </w:rPr>
      </w:pPr>
    </w:p>
    <w:p w14:paraId="7023FC72">
      <w:pPr>
        <w:spacing w:line="480" w:lineRule="auto"/>
        <w:jc w:val="center"/>
        <w:rPr>
          <w:rFonts w:hint="eastAsia"/>
          <w:lang w:val="en-US" w:eastAsia="zh-CN"/>
        </w:rPr>
      </w:pPr>
    </w:p>
    <w:p w14:paraId="47E47FF2">
      <w:pPr>
        <w:spacing w:line="480" w:lineRule="auto"/>
        <w:jc w:val="center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图2 - 尺寸及开孔图</w:t>
      </w:r>
    </w:p>
    <w:p w14:paraId="5974CA6A">
      <w:pPr>
        <w:spacing w:line="480" w:lineRule="auto"/>
        <w:jc w:val="center"/>
        <w:rPr>
          <w:rFonts w:hint="default"/>
          <w:sz w:val="22"/>
          <w:szCs w:val="22"/>
          <w:lang w:val="en-US" w:eastAsia="zh-CN"/>
        </w:rPr>
      </w:pPr>
    </w:p>
    <w:p w14:paraId="63086343">
      <w:pPr>
        <w:spacing w:line="480" w:lineRule="auto"/>
      </w:pPr>
    </w:p>
    <w:sectPr>
      <w:headerReference r:id="rId4" w:type="first"/>
      <w:footerReference r:id="rId6" w:type="first"/>
      <w:headerReference r:id="rId3" w:type="default"/>
      <w:footerReference r:id="rId5" w:type="default"/>
      <w:pgSz w:w="11906" w:h="16838"/>
      <w:pgMar w:top="314" w:right="1134" w:bottom="764" w:left="544" w:header="567" w:footer="567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2C5DD94">
    <w:pPr>
      <w:pStyle w:val="4"/>
      <w:jc w:val="center"/>
      <w:rPr>
        <w:rFonts w:ascii="微软雅黑" w:hAnsi="微软雅黑" w:eastAsia="微软雅黑" w:cs="微软雅黑"/>
        <w:u w:val="single"/>
      </w:rPr>
    </w:pPr>
    <w:r>
      <w:rPr>
        <w:rFonts w:hint="eastAsia" w:ascii="微软雅黑" w:hAnsi="微软雅黑" w:eastAsia="微软雅黑" w:cs="微软雅黑"/>
        <w:u w:val="single"/>
      </w:rPr>
      <w:t>版权所有©深圳市宝威特电源有限公司 最终解释为我司所有,技术参数变更，恕不另行通知。</w:t>
    </w:r>
  </w:p>
  <w:p w14:paraId="7B0E0AE3">
    <w:pPr>
      <w:pStyle w:val="4"/>
      <w:jc w:val="center"/>
      <w:rPr>
        <w:rFonts w:ascii="微软雅黑" w:hAnsi="微软雅黑" w:eastAsia="微软雅黑" w:cs="微软雅黑"/>
        <w:u w:val="single"/>
      </w:rPr>
    </w:pPr>
    <w:r>
      <w:rPr>
        <w:rFonts w:hint="eastAsia" w:ascii="微软雅黑" w:hAnsi="微软雅黑" w:eastAsia="微软雅黑" w:cs="微软雅黑"/>
        <w:b/>
        <w:bCs/>
      </w:rPr>
      <w:t xml:space="preserve">Web: </w:t>
    </w:r>
    <w:r>
      <w:fldChar w:fldCharType="begin"/>
    </w:r>
    <w:r>
      <w:instrText xml:space="preserve"> HYPERLINK "http://www.bwitt.com.cn" </w:instrText>
    </w:r>
    <w:r>
      <w:fldChar w:fldCharType="separate"/>
    </w:r>
    <w:r>
      <w:rPr>
        <w:rStyle w:val="8"/>
        <w:rFonts w:hint="eastAsia" w:ascii="微软雅黑" w:hAnsi="微软雅黑" w:eastAsia="微软雅黑" w:cs="微软雅黑"/>
      </w:rPr>
      <w:t>www.bwitt.com.cn</w:t>
    </w:r>
    <w:r>
      <w:rPr>
        <w:rStyle w:val="8"/>
        <w:rFonts w:hint="eastAsia" w:ascii="微软雅黑" w:hAnsi="微软雅黑" w:eastAsia="微软雅黑" w:cs="微软雅黑"/>
      </w:rPr>
      <w:fldChar w:fldCharType="end"/>
    </w:r>
    <w:r>
      <w:rPr>
        <w:rFonts w:hint="eastAsia" w:ascii="微软雅黑" w:hAnsi="微软雅黑" w:eastAsia="微软雅黑" w:cs="微软雅黑"/>
        <w:u w:val="single"/>
      </w:rPr>
      <w:t xml:space="preserve"> </w:t>
    </w:r>
    <w:r>
      <w:rPr>
        <w:rFonts w:hint="eastAsia" w:ascii="微软雅黑" w:hAnsi="微软雅黑" w:eastAsia="微软雅黑" w:cs="微软雅黑"/>
      </w:rPr>
      <w:t xml:space="preserve"> </w:t>
    </w:r>
    <w:r>
      <w:rPr>
        <w:rFonts w:hint="eastAsia" w:ascii="微软雅黑" w:hAnsi="微软雅黑" w:eastAsia="微软雅黑" w:cs="微软雅黑"/>
        <w:b/>
        <w:bCs/>
      </w:rPr>
      <w:t xml:space="preserve"> Tel: </w:t>
    </w:r>
    <w:r>
      <w:rPr>
        <w:rFonts w:hint="eastAsia" w:ascii="微软雅黑" w:hAnsi="微软雅黑" w:eastAsia="微软雅黑" w:cs="微软雅黑"/>
        <w:bCs/>
        <w:u w:val="single"/>
      </w:rPr>
      <w:t>86-</w:t>
    </w:r>
    <w:r>
      <w:rPr>
        <w:rFonts w:hint="eastAsia" w:ascii="微软雅黑" w:hAnsi="微软雅黑" w:eastAsia="微软雅黑" w:cs="微软雅黑"/>
        <w:u w:val="single"/>
      </w:rPr>
      <w:t xml:space="preserve">0755-85280864 </w:t>
    </w:r>
    <w:r>
      <w:rPr>
        <w:rFonts w:hint="eastAsia" w:ascii="微软雅黑" w:hAnsi="微软雅黑" w:eastAsia="微软雅黑" w:cs="微软雅黑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4F25F29">
    <w:pPr>
      <w:pStyle w:val="4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A4A8AB4">
    <w:pPr>
      <w:pStyle w:val="5"/>
      <w:jc w:val="center"/>
    </w:pPr>
    <w:r>
      <w:rPr>
        <w:rFonts w:hint="eastAsia" w:ascii="楷体" w:hAnsi="楷体" w:eastAsia="楷体" w:cs="楷体"/>
        <w:sz w:val="44"/>
        <w:szCs w:val="44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1344295" cy="323850"/>
          <wp:effectExtent l="0" t="0" r="8255" b="0"/>
          <wp:wrapNone/>
          <wp:docPr id="6" name="图片 6" descr="logo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图片 6" descr="logo (1)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344295" cy="3238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hint="eastAsia" w:ascii="楷体" w:hAnsi="楷体" w:eastAsia="楷体" w:cs="楷体"/>
        <w:sz w:val="44"/>
        <w:szCs w:val="44"/>
      </w:rPr>
      <w:t>宝威特逆变器简介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1ED5597">
    <w:pPr>
      <w:pStyle w:val="5"/>
    </w:pPr>
    <w:r>
      <w:rPr>
        <w:rFonts w:hint="eastAsia" w:ascii="楷体" w:hAnsi="楷体" w:eastAsia="楷体" w:cs="楷体"/>
        <w:sz w:val="44"/>
        <w:szCs w:val="44"/>
      </w:rPr>
      <w:t>宝威特逆变器简介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E41E1B8"/>
    <w:multiLevelType w:val="singleLevel"/>
    <w:tmpl w:val="1E41E1B8"/>
    <w:lvl w:ilvl="0" w:tentative="0">
      <w:start w:val="1"/>
      <w:numFmt w:val="bullet"/>
      <w:lvlText w:val=""/>
      <w:lvlJc w:val="left"/>
      <w:pPr>
        <w:ind w:left="420" w:hanging="42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0716A"/>
    <w:rsid w:val="0009774A"/>
    <w:rsid w:val="000E24F5"/>
    <w:rsid w:val="001740C8"/>
    <w:rsid w:val="00180E6C"/>
    <w:rsid w:val="002C4221"/>
    <w:rsid w:val="00327828"/>
    <w:rsid w:val="003335B1"/>
    <w:rsid w:val="00394D53"/>
    <w:rsid w:val="003E299A"/>
    <w:rsid w:val="00411EB3"/>
    <w:rsid w:val="004C35CD"/>
    <w:rsid w:val="004E116D"/>
    <w:rsid w:val="00572149"/>
    <w:rsid w:val="005B7823"/>
    <w:rsid w:val="0060716A"/>
    <w:rsid w:val="00660368"/>
    <w:rsid w:val="006820DD"/>
    <w:rsid w:val="006A447A"/>
    <w:rsid w:val="007E02F0"/>
    <w:rsid w:val="0082474C"/>
    <w:rsid w:val="008807BF"/>
    <w:rsid w:val="00983F98"/>
    <w:rsid w:val="00A20D0C"/>
    <w:rsid w:val="00A47BEC"/>
    <w:rsid w:val="00A8359E"/>
    <w:rsid w:val="00B63F02"/>
    <w:rsid w:val="00BA4D9A"/>
    <w:rsid w:val="00BD12EA"/>
    <w:rsid w:val="00C12260"/>
    <w:rsid w:val="00DA01D2"/>
    <w:rsid w:val="00DD4737"/>
    <w:rsid w:val="00DF2F57"/>
    <w:rsid w:val="00E40024"/>
    <w:rsid w:val="00E77009"/>
    <w:rsid w:val="00F1354C"/>
    <w:rsid w:val="00F17B83"/>
    <w:rsid w:val="00F258B5"/>
    <w:rsid w:val="04E13E91"/>
    <w:rsid w:val="06437E06"/>
    <w:rsid w:val="08626C5A"/>
    <w:rsid w:val="0B5C5BE2"/>
    <w:rsid w:val="0B903ADE"/>
    <w:rsid w:val="117A3266"/>
    <w:rsid w:val="1329102B"/>
    <w:rsid w:val="1A7840BB"/>
    <w:rsid w:val="1C654B13"/>
    <w:rsid w:val="1DC67833"/>
    <w:rsid w:val="205E6B3D"/>
    <w:rsid w:val="2309444A"/>
    <w:rsid w:val="2324258D"/>
    <w:rsid w:val="2592135F"/>
    <w:rsid w:val="27823402"/>
    <w:rsid w:val="2B7A085E"/>
    <w:rsid w:val="2DED20DA"/>
    <w:rsid w:val="33743B62"/>
    <w:rsid w:val="340D6D21"/>
    <w:rsid w:val="351729F7"/>
    <w:rsid w:val="354F6C41"/>
    <w:rsid w:val="37476E97"/>
    <w:rsid w:val="39A7759C"/>
    <w:rsid w:val="3AEA7FA4"/>
    <w:rsid w:val="3CF74EBC"/>
    <w:rsid w:val="3E1A5306"/>
    <w:rsid w:val="3E815385"/>
    <w:rsid w:val="3EEF6792"/>
    <w:rsid w:val="412A5860"/>
    <w:rsid w:val="41897245"/>
    <w:rsid w:val="41A53138"/>
    <w:rsid w:val="42206C63"/>
    <w:rsid w:val="43297C34"/>
    <w:rsid w:val="43A41024"/>
    <w:rsid w:val="461F5BAF"/>
    <w:rsid w:val="473A770D"/>
    <w:rsid w:val="4A0D2C45"/>
    <w:rsid w:val="4A193364"/>
    <w:rsid w:val="4CE30FB8"/>
    <w:rsid w:val="4E5B174E"/>
    <w:rsid w:val="4F9111A0"/>
    <w:rsid w:val="4F9B5B7A"/>
    <w:rsid w:val="50185641"/>
    <w:rsid w:val="52005F56"/>
    <w:rsid w:val="532B38A2"/>
    <w:rsid w:val="545D2461"/>
    <w:rsid w:val="5A490FF5"/>
    <w:rsid w:val="5B0A28AE"/>
    <w:rsid w:val="5CA442C0"/>
    <w:rsid w:val="5CF43966"/>
    <w:rsid w:val="5D447851"/>
    <w:rsid w:val="5E77771D"/>
    <w:rsid w:val="5EDA6976"/>
    <w:rsid w:val="609E15C0"/>
    <w:rsid w:val="63D3192F"/>
    <w:rsid w:val="65A37912"/>
    <w:rsid w:val="679B7441"/>
    <w:rsid w:val="6A427FA9"/>
    <w:rsid w:val="6AA32789"/>
    <w:rsid w:val="6BFB7C75"/>
    <w:rsid w:val="748A428C"/>
    <w:rsid w:val="7A281CB3"/>
    <w:rsid w:val="7B910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link w:val="12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="Cambria" w:hAnsi="Cambria" w:eastAsia="宋体" w:cs="黑体"/>
      <w:b/>
      <w:bCs/>
      <w:sz w:val="32"/>
      <w:szCs w:val="32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8">
    <w:name w:val="Hyperlink"/>
    <w:basedOn w:val="7"/>
    <w:semiHidden/>
    <w:unhideWhenUsed/>
    <w:qFormat/>
    <w:uiPriority w:val="99"/>
    <w:rPr>
      <w:color w:val="0000FF"/>
      <w:u w:val="single"/>
    </w:rPr>
  </w:style>
  <w:style w:type="character" w:customStyle="1" w:styleId="9">
    <w:name w:val="页眉 Char"/>
    <w:basedOn w:val="7"/>
    <w:link w:val="5"/>
    <w:qFormat/>
    <w:uiPriority w:val="99"/>
    <w:rPr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sz w:val="18"/>
      <w:szCs w:val="18"/>
    </w:rPr>
  </w:style>
  <w:style w:type="character" w:customStyle="1" w:styleId="11">
    <w:name w:val="批注框文本 Char"/>
    <w:basedOn w:val="7"/>
    <w:link w:val="3"/>
    <w:semiHidden/>
    <w:qFormat/>
    <w:uiPriority w:val="99"/>
    <w:rPr>
      <w:sz w:val="18"/>
      <w:szCs w:val="18"/>
    </w:rPr>
  </w:style>
  <w:style w:type="character" w:customStyle="1" w:styleId="12">
    <w:name w:val="标题 2 Char"/>
    <w:basedOn w:val="7"/>
    <w:link w:val="2"/>
    <w:qFormat/>
    <w:uiPriority w:val="9"/>
    <w:rPr>
      <w:rFonts w:ascii="Cambria" w:hAnsi="Cambria" w:eastAsia="宋体" w:cs="黑体"/>
      <w:b/>
      <w:bCs/>
      <w:sz w:val="32"/>
      <w:szCs w:val="32"/>
    </w:rPr>
  </w:style>
  <w:style w:type="paragraph" w:customStyle="1" w:styleId="13">
    <w:name w:val="列出段落1"/>
    <w:basedOn w:val="1"/>
    <w:qFormat/>
    <w:uiPriority w:val="34"/>
    <w:pPr>
      <w:ind w:firstLine="420" w:firstLineChars="200"/>
    </w:pPr>
    <w:rPr>
      <w:rFonts w:ascii="Calibri" w:hAnsi="Calibri" w:eastAsia="宋体" w:cs="黑体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jpeg"/><Relationship Id="rId8" Type="http://schemas.openxmlformats.org/officeDocument/2006/relationships/image" Target="media/image2.jpeg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customXml" Target="../customXml/item2.xml"/><Relationship Id="rId13" Type="http://schemas.openxmlformats.org/officeDocument/2006/relationships/numbering" Target="numbering.xml"/><Relationship Id="rId12" Type="http://schemas.openxmlformats.org/officeDocument/2006/relationships/customXml" Target="../customXml/item1.xml"/><Relationship Id="rId11" Type="http://schemas.openxmlformats.org/officeDocument/2006/relationships/image" Target="media/image5.jpeg"/><Relationship Id="rId10" Type="http://schemas.openxmlformats.org/officeDocument/2006/relationships/image" Target="media/image4.jpeg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32"/>
    <customShpInfo spid="_x0000_s1026"/>
    <customShpInfo spid="_x0000_s1034"/>
    <customShpInfo spid="_x0000_s1035"/>
    <customShpInfo spid="_x0000_s1038"/>
    <customShpInfo spid="_x0000_s1036"/>
    <customShpInfo spid="_x0000_s1027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670ADE9-533C-4BBD-BABC-41212F0F4F3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BWT</Company>
  <Pages>3</Pages>
  <Words>401</Words>
  <Characters>555</Characters>
  <Lines>8</Lines>
  <Paragraphs>2</Paragraphs>
  <TotalTime>0</TotalTime>
  <ScaleCrop>false</ScaleCrop>
  <LinksUpToDate>false</LinksUpToDate>
  <CharactersWithSpaces>569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2017-08-04T08:43:00Z</dcterms:created>
  <dc:creator>李万龙</dc:creator>
  <cp:lastModifiedBy>郑</cp:lastModifiedBy>
  <cp:lastPrinted>2019-07-04T03:43:00Z</cp:lastPrinted>
  <dcterms:modified xsi:type="dcterms:W3CDTF">2026-07-03T08:13:38Z</dcterms:modified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KSOTemplateDocerSaveRecord">
    <vt:lpwstr>eyJoZGlkIjoiYjkyZjM2N2JmY2Y4NTZkMzk1Y2I0OTgwZDRkNDVjYzkiLCJ1c2VySWQiOiI1MzQ4MzI2MzAifQ==</vt:lpwstr>
  </property>
  <property fmtid="{D5CDD505-2E9C-101B-9397-08002B2CF9AE}" pid="4" name="ICV">
    <vt:lpwstr>D96780BEA41D4F9792FA2159EBFE8D3E_12</vt:lpwstr>
  </property>
</Properties>
</file>